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1BB40" w14:textId="77777777" w:rsidR="00E818F2" w:rsidRPr="0057058B" w:rsidRDefault="00E818F2" w:rsidP="00DC1A7D">
      <w:pPr>
        <w:contextualSpacing/>
        <w:rPr>
          <w:rFonts w:ascii="Arial" w:hAnsi="Arial" w:cs="Arial"/>
          <w:szCs w:val="22"/>
        </w:rPr>
      </w:pPr>
    </w:p>
    <w:p w14:paraId="54D94CE8" w14:textId="77777777" w:rsidR="00D5021F" w:rsidRPr="0057058B" w:rsidRDefault="00D5021F" w:rsidP="00D5021F">
      <w:pPr>
        <w:contextualSpacing/>
        <w:rPr>
          <w:rFonts w:ascii="Arial" w:hAnsi="Arial" w:cs="Arial"/>
          <w:szCs w:val="22"/>
        </w:rPr>
      </w:pPr>
    </w:p>
    <w:p w14:paraId="2F684523" w14:textId="268FC241" w:rsidR="00D5021F" w:rsidRPr="0057058B" w:rsidRDefault="00D5021F" w:rsidP="00D5021F">
      <w:pPr>
        <w:contextualSpacing/>
        <w:jc w:val="center"/>
        <w:rPr>
          <w:rFonts w:ascii="Arial" w:hAnsi="Arial" w:cs="Arial"/>
          <w:b/>
          <w:szCs w:val="22"/>
        </w:rPr>
      </w:pPr>
      <w:r w:rsidRPr="0057058B">
        <w:rPr>
          <w:rFonts w:ascii="Arial" w:hAnsi="Arial" w:cs="Arial"/>
          <w:b/>
          <w:szCs w:val="22"/>
        </w:rPr>
        <w:t>PRO</w:t>
      </w:r>
      <w:r w:rsidR="00096CA8">
        <w:rPr>
          <w:rFonts w:ascii="Arial" w:hAnsi="Arial" w:cs="Arial"/>
          <w:b/>
          <w:szCs w:val="22"/>
        </w:rPr>
        <w:t>PUESTA ESTRUCTURA INFORME 2</w:t>
      </w:r>
      <w:r w:rsidR="008A2B9C">
        <w:rPr>
          <w:rFonts w:ascii="Arial" w:hAnsi="Arial" w:cs="Arial"/>
          <w:b/>
          <w:szCs w:val="22"/>
        </w:rPr>
        <w:t xml:space="preserve"> DEL 2022</w:t>
      </w:r>
    </w:p>
    <w:p w14:paraId="4E3115EC" w14:textId="77777777" w:rsidR="00D5021F" w:rsidRPr="0057058B" w:rsidRDefault="00D5021F" w:rsidP="00D5021F">
      <w:pPr>
        <w:contextualSpacing/>
        <w:rPr>
          <w:rFonts w:ascii="Arial" w:hAnsi="Arial" w:cs="Arial"/>
          <w:szCs w:val="22"/>
        </w:rPr>
      </w:pPr>
    </w:p>
    <w:p w14:paraId="4C22E024" w14:textId="77777777" w:rsidR="00096CA8" w:rsidRDefault="00096CA8" w:rsidP="00B308A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Portada. El nombre del trazador debe ser igual al de la guía</w:t>
      </w:r>
    </w:p>
    <w:p w14:paraId="70FDA402" w14:textId="7D125732" w:rsidR="00754517" w:rsidRDefault="00754517" w:rsidP="00754517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Título: Informe del trazador </w:t>
      </w:r>
      <w:r w:rsidR="008A2B9C">
        <w:rPr>
          <w:rFonts w:ascii="Arial" w:hAnsi="Arial" w:cs="Arial"/>
          <w:szCs w:val="22"/>
        </w:rPr>
        <w:t xml:space="preserve">presupuestal </w:t>
      </w:r>
      <w:r>
        <w:rPr>
          <w:rFonts w:ascii="Arial" w:hAnsi="Arial" w:cs="Arial"/>
          <w:szCs w:val="22"/>
        </w:rPr>
        <w:t xml:space="preserve">a </w:t>
      </w:r>
      <w:r w:rsidR="008A2B9C">
        <w:rPr>
          <w:rFonts w:ascii="Arial" w:hAnsi="Arial" w:cs="Arial"/>
          <w:szCs w:val="22"/>
        </w:rPr>
        <w:t xml:space="preserve">31 de </w:t>
      </w:r>
      <w:r>
        <w:rPr>
          <w:rFonts w:ascii="Arial" w:hAnsi="Arial" w:cs="Arial"/>
          <w:szCs w:val="22"/>
        </w:rPr>
        <w:t>diciembre de 2022</w:t>
      </w:r>
    </w:p>
    <w:p w14:paraId="4D89E640" w14:textId="77777777" w:rsidR="00096CA8" w:rsidRDefault="00250879" w:rsidP="00B308A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Créditos</w:t>
      </w:r>
    </w:p>
    <w:p w14:paraId="3E52F31A" w14:textId="77777777" w:rsidR="00096CA8" w:rsidRDefault="00096CA8" w:rsidP="00096CA8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Entidad(es) líder(es)</w:t>
      </w:r>
    </w:p>
    <w:p w14:paraId="0F44FBB9" w14:textId="77777777" w:rsidR="00250879" w:rsidRPr="003478FE" w:rsidRDefault="00250879" w:rsidP="00250879">
      <w:pPr>
        <w:pStyle w:val="Prrafodelista"/>
        <w:numPr>
          <w:ilvl w:val="2"/>
          <w:numId w:val="1"/>
        </w:numPr>
        <w:rPr>
          <w:rFonts w:ascii="Arial" w:hAnsi="Arial" w:cs="Arial"/>
          <w:szCs w:val="22"/>
          <w:highlight w:val="yellow"/>
        </w:rPr>
      </w:pPr>
      <w:r w:rsidRPr="003478FE">
        <w:rPr>
          <w:rFonts w:ascii="Arial" w:hAnsi="Arial" w:cs="Arial"/>
          <w:szCs w:val="22"/>
          <w:highlight w:val="yellow"/>
        </w:rPr>
        <w:t>Según su estructura</w:t>
      </w:r>
    </w:p>
    <w:p w14:paraId="6479A26D" w14:textId="77777777" w:rsidR="00096CA8" w:rsidRDefault="00096CA8" w:rsidP="00096CA8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Secretaría Distrital de Hacienda</w:t>
      </w:r>
    </w:p>
    <w:p w14:paraId="29590E9C" w14:textId="77777777" w:rsidR="00096CA8" w:rsidRDefault="00096CA8" w:rsidP="00096CA8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096CA8">
        <w:rPr>
          <w:rFonts w:ascii="Arial" w:hAnsi="Arial" w:cs="Arial"/>
          <w:szCs w:val="22"/>
        </w:rPr>
        <w:t>Juan Mauricio Ramírez Cortés</w:t>
      </w:r>
      <w:r>
        <w:rPr>
          <w:rFonts w:ascii="Arial" w:hAnsi="Arial" w:cs="Arial"/>
          <w:szCs w:val="22"/>
        </w:rPr>
        <w:t xml:space="preserve"> – </w:t>
      </w:r>
      <w:r w:rsidRPr="00096CA8">
        <w:rPr>
          <w:rFonts w:ascii="Arial" w:hAnsi="Arial" w:cs="Arial"/>
          <w:szCs w:val="22"/>
        </w:rPr>
        <w:t>Secretario Distrital de Hacienda</w:t>
      </w:r>
    </w:p>
    <w:p w14:paraId="5892366F" w14:textId="77777777" w:rsidR="00096CA8" w:rsidRPr="000324CD" w:rsidRDefault="00096CA8" w:rsidP="00096CA8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096CA8">
        <w:rPr>
          <w:rFonts w:ascii="Arial" w:hAnsi="Arial" w:cs="Arial"/>
          <w:szCs w:val="22"/>
        </w:rPr>
        <w:t>Martha Cecilia García Buitrago</w:t>
      </w:r>
      <w:r>
        <w:rPr>
          <w:rFonts w:ascii="Arial" w:hAnsi="Arial" w:cs="Arial"/>
          <w:szCs w:val="22"/>
        </w:rPr>
        <w:t xml:space="preserve"> – </w:t>
      </w:r>
      <w:r w:rsidRPr="00096CA8">
        <w:rPr>
          <w:rFonts w:ascii="Arial" w:hAnsi="Arial" w:cs="Arial"/>
          <w:szCs w:val="22"/>
        </w:rPr>
        <w:t xml:space="preserve">Directora Distrital de </w:t>
      </w:r>
      <w:r w:rsidRPr="000324CD">
        <w:rPr>
          <w:rFonts w:ascii="Arial" w:hAnsi="Arial" w:cs="Arial"/>
          <w:szCs w:val="22"/>
        </w:rPr>
        <w:t>Presupuesto</w:t>
      </w:r>
    </w:p>
    <w:p w14:paraId="7C3F3044" w14:textId="77777777" w:rsidR="00096CA8" w:rsidRPr="000324CD" w:rsidRDefault="000324CD" w:rsidP="000324CD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0324CD">
        <w:rPr>
          <w:rFonts w:ascii="Arial" w:hAnsi="Arial" w:cs="Arial"/>
          <w:szCs w:val="22"/>
        </w:rPr>
        <w:t xml:space="preserve">Jennifer Lilian Pabón Martínez </w:t>
      </w:r>
      <w:r w:rsidR="00096CA8" w:rsidRPr="000324CD">
        <w:rPr>
          <w:rFonts w:ascii="Arial" w:hAnsi="Arial" w:cs="Arial"/>
          <w:szCs w:val="22"/>
        </w:rPr>
        <w:t xml:space="preserve">– Subdirectora </w:t>
      </w:r>
      <w:r w:rsidRPr="000324CD">
        <w:rPr>
          <w:rFonts w:ascii="Arial" w:hAnsi="Arial" w:cs="Arial"/>
          <w:szCs w:val="22"/>
        </w:rPr>
        <w:t>T</w:t>
      </w:r>
      <w:r w:rsidR="00096CA8" w:rsidRPr="000324CD">
        <w:rPr>
          <w:rFonts w:ascii="Arial" w:hAnsi="Arial" w:cs="Arial"/>
          <w:szCs w:val="22"/>
        </w:rPr>
        <w:t>écnica de Análisis y Sostenibilidad Presupuestal</w:t>
      </w:r>
    </w:p>
    <w:p w14:paraId="1F2B88C8" w14:textId="60924985" w:rsidR="00096CA8" w:rsidRDefault="00250879" w:rsidP="00250879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250879">
        <w:rPr>
          <w:rFonts w:ascii="Arial" w:hAnsi="Arial" w:cs="Arial"/>
          <w:szCs w:val="22"/>
        </w:rPr>
        <w:t>Daira Muñoz Tandioy</w:t>
      </w:r>
      <w:r>
        <w:rPr>
          <w:rFonts w:ascii="Arial" w:hAnsi="Arial" w:cs="Arial"/>
          <w:szCs w:val="22"/>
        </w:rPr>
        <w:t xml:space="preserve"> – </w:t>
      </w:r>
      <w:r w:rsidRPr="00250879">
        <w:rPr>
          <w:rFonts w:ascii="Arial" w:hAnsi="Arial" w:cs="Arial"/>
          <w:szCs w:val="22"/>
        </w:rPr>
        <w:t>Profesional especializada de la Subdirección de Análisis y Sostenibilidad Presupuestal</w:t>
      </w:r>
    </w:p>
    <w:p w14:paraId="2AF6BCA5" w14:textId="7A8BAA03" w:rsidR="000F621C" w:rsidRDefault="000F621C" w:rsidP="000F621C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250879">
        <w:rPr>
          <w:rFonts w:ascii="Arial" w:hAnsi="Arial" w:cs="Arial"/>
          <w:szCs w:val="22"/>
          <w:highlight w:val="yellow"/>
        </w:rPr>
        <w:t xml:space="preserve">Nombre Profesional </w:t>
      </w:r>
      <w:r>
        <w:rPr>
          <w:rFonts w:ascii="Arial" w:hAnsi="Arial" w:cs="Arial"/>
          <w:szCs w:val="22"/>
          <w:highlight w:val="yellow"/>
        </w:rPr>
        <w:t>SDH</w:t>
      </w:r>
      <w:r w:rsidRPr="00250879">
        <w:rPr>
          <w:rFonts w:ascii="Arial" w:hAnsi="Arial" w:cs="Arial"/>
          <w:szCs w:val="22"/>
          <w:highlight w:val="yellow"/>
        </w:rPr>
        <w:t xml:space="preserve"> a cargo del Trazador</w:t>
      </w:r>
      <w:r>
        <w:rPr>
          <w:rFonts w:ascii="Arial" w:hAnsi="Arial" w:cs="Arial"/>
          <w:szCs w:val="22"/>
        </w:rPr>
        <w:t xml:space="preserve"> – </w:t>
      </w:r>
      <w:r w:rsidRPr="00250879">
        <w:rPr>
          <w:rFonts w:ascii="Arial" w:hAnsi="Arial" w:cs="Arial"/>
          <w:szCs w:val="22"/>
        </w:rPr>
        <w:t>Subdirección de Análisis y Sostenibilidad Presupuestal</w:t>
      </w:r>
    </w:p>
    <w:p w14:paraId="671B6488" w14:textId="77777777" w:rsidR="000F621C" w:rsidRDefault="000F621C" w:rsidP="000F621C">
      <w:pPr>
        <w:pStyle w:val="Prrafodelista"/>
        <w:ind w:left="2160"/>
        <w:rPr>
          <w:rFonts w:ascii="Arial" w:hAnsi="Arial" w:cs="Arial"/>
          <w:szCs w:val="22"/>
        </w:rPr>
      </w:pPr>
    </w:p>
    <w:p w14:paraId="642B1FAB" w14:textId="77777777" w:rsidR="00096CA8" w:rsidRDefault="00096CA8" w:rsidP="00096CA8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Secretaría Distrital de Planeación</w:t>
      </w:r>
    </w:p>
    <w:p w14:paraId="656ADA1B" w14:textId="77777777" w:rsidR="00096CA8" w:rsidRDefault="00096CA8" w:rsidP="00096CA8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096CA8">
        <w:rPr>
          <w:rFonts w:ascii="Arial" w:hAnsi="Arial" w:cs="Arial"/>
          <w:szCs w:val="22"/>
        </w:rPr>
        <w:t>María Mercedes Jaramillo</w:t>
      </w:r>
      <w:r>
        <w:rPr>
          <w:rFonts w:ascii="Arial" w:hAnsi="Arial" w:cs="Arial"/>
          <w:szCs w:val="22"/>
        </w:rPr>
        <w:t xml:space="preserve"> - </w:t>
      </w:r>
      <w:r w:rsidRPr="00096CA8">
        <w:rPr>
          <w:rFonts w:ascii="Arial" w:hAnsi="Arial" w:cs="Arial"/>
          <w:szCs w:val="22"/>
        </w:rPr>
        <w:t>Secretaria Distrital de Planeación</w:t>
      </w:r>
    </w:p>
    <w:p w14:paraId="4F3E28BB" w14:textId="77777777" w:rsidR="00096CA8" w:rsidRDefault="00096CA8" w:rsidP="00096CA8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096CA8">
        <w:rPr>
          <w:rFonts w:ascii="Arial" w:hAnsi="Arial" w:cs="Arial"/>
          <w:szCs w:val="22"/>
        </w:rPr>
        <w:t>Pedro Antonio Bejarano Silva</w:t>
      </w:r>
      <w:r>
        <w:rPr>
          <w:rFonts w:ascii="Arial" w:hAnsi="Arial" w:cs="Arial"/>
          <w:szCs w:val="22"/>
        </w:rPr>
        <w:t xml:space="preserve"> - </w:t>
      </w:r>
      <w:r w:rsidRPr="00096CA8">
        <w:rPr>
          <w:rFonts w:ascii="Arial" w:hAnsi="Arial" w:cs="Arial"/>
          <w:szCs w:val="22"/>
        </w:rPr>
        <w:t>Subsecretario de Planeación de la Inversión</w:t>
      </w:r>
    </w:p>
    <w:p w14:paraId="1EAD6F7E" w14:textId="77777777" w:rsidR="00096CA8" w:rsidRDefault="00096CA8" w:rsidP="00096CA8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096CA8">
        <w:rPr>
          <w:rFonts w:ascii="Arial" w:hAnsi="Arial" w:cs="Arial"/>
          <w:szCs w:val="22"/>
        </w:rPr>
        <w:t>Jhon Manuel Parra Mora</w:t>
      </w:r>
      <w:r>
        <w:rPr>
          <w:rFonts w:ascii="Arial" w:hAnsi="Arial" w:cs="Arial"/>
          <w:szCs w:val="22"/>
        </w:rPr>
        <w:t xml:space="preserve"> – Director Distrital de Programación, Seguimiento a la Inversión y Plan de Desarrollo</w:t>
      </w:r>
    </w:p>
    <w:p w14:paraId="7E9AFB47" w14:textId="5713B5CA" w:rsidR="00096CA8" w:rsidRDefault="00C15804" w:rsidP="00C15804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David Armando Alonzo </w:t>
      </w:r>
      <w:proofErr w:type="spellStart"/>
      <w:r>
        <w:rPr>
          <w:rFonts w:ascii="Arial" w:hAnsi="Arial" w:cs="Arial"/>
          <w:szCs w:val="22"/>
        </w:rPr>
        <w:t>Cristancho</w:t>
      </w:r>
      <w:proofErr w:type="spellEnd"/>
      <w:r w:rsidR="00096CA8">
        <w:rPr>
          <w:rFonts w:ascii="Arial" w:hAnsi="Arial" w:cs="Arial"/>
          <w:szCs w:val="22"/>
        </w:rPr>
        <w:t xml:space="preserve"> – </w:t>
      </w:r>
      <w:r w:rsidRPr="00C15804">
        <w:rPr>
          <w:rFonts w:ascii="Arial" w:hAnsi="Arial" w:cs="Arial"/>
          <w:szCs w:val="22"/>
        </w:rPr>
        <w:t>Direc</w:t>
      </w:r>
      <w:r>
        <w:rPr>
          <w:rFonts w:ascii="Arial" w:hAnsi="Arial" w:cs="Arial"/>
          <w:szCs w:val="22"/>
        </w:rPr>
        <w:t xml:space="preserve">tor </w:t>
      </w:r>
      <w:r w:rsidRPr="00C15804">
        <w:rPr>
          <w:rFonts w:ascii="Arial" w:hAnsi="Arial" w:cs="Arial"/>
          <w:szCs w:val="22"/>
        </w:rPr>
        <w:t>de Diversidad Sexual, Poblaciones y Géneros</w:t>
      </w:r>
    </w:p>
    <w:p w14:paraId="1AA6D013" w14:textId="77777777" w:rsidR="00096CA8" w:rsidRDefault="00096CA8" w:rsidP="00096CA8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250879">
        <w:rPr>
          <w:rFonts w:ascii="Arial" w:hAnsi="Arial" w:cs="Arial"/>
          <w:szCs w:val="22"/>
          <w:highlight w:val="yellow"/>
        </w:rPr>
        <w:t>Nombre Profesional SDP a cargo del Trazador</w:t>
      </w:r>
      <w:r>
        <w:rPr>
          <w:rFonts w:ascii="Arial" w:hAnsi="Arial" w:cs="Arial"/>
          <w:szCs w:val="22"/>
        </w:rPr>
        <w:t xml:space="preserve"> – Dirección Distrital de Programación, Seguimiento a la Inversión y Plan de Desarrollo</w:t>
      </w:r>
    </w:p>
    <w:p w14:paraId="0C89375B" w14:textId="77777777" w:rsidR="00096CA8" w:rsidRDefault="00096CA8" w:rsidP="00096CA8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Edward Daza Di</w:t>
      </w:r>
      <w:r w:rsidRPr="00096CA8">
        <w:rPr>
          <w:rFonts w:ascii="Arial" w:hAnsi="Arial" w:cs="Arial"/>
          <w:szCs w:val="22"/>
        </w:rPr>
        <w:t>az</w:t>
      </w:r>
      <w:r>
        <w:rPr>
          <w:rFonts w:ascii="Arial" w:hAnsi="Arial" w:cs="Arial"/>
          <w:szCs w:val="22"/>
        </w:rPr>
        <w:t xml:space="preserve"> – </w:t>
      </w:r>
      <w:r w:rsidR="000324CD">
        <w:rPr>
          <w:rFonts w:ascii="Arial" w:hAnsi="Arial" w:cs="Arial"/>
          <w:szCs w:val="22"/>
        </w:rPr>
        <w:t xml:space="preserve">Profesional </w:t>
      </w:r>
      <w:r>
        <w:rPr>
          <w:rFonts w:ascii="Arial" w:hAnsi="Arial" w:cs="Arial"/>
          <w:szCs w:val="22"/>
        </w:rPr>
        <w:t>Dirección Distrital de Programación, Seguimiento a la Inversión y Plan de Desarrollo</w:t>
      </w:r>
    </w:p>
    <w:p w14:paraId="071D585B" w14:textId="6CD716CA" w:rsidR="00096CA8" w:rsidRDefault="00096CA8" w:rsidP="00C15804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096CA8">
        <w:rPr>
          <w:rFonts w:ascii="Arial" w:hAnsi="Arial" w:cs="Arial"/>
          <w:szCs w:val="22"/>
        </w:rPr>
        <w:t xml:space="preserve">Angélica María Puentes </w:t>
      </w:r>
      <w:proofErr w:type="spellStart"/>
      <w:r w:rsidRPr="00096CA8">
        <w:rPr>
          <w:rFonts w:ascii="Arial" w:hAnsi="Arial" w:cs="Arial"/>
          <w:szCs w:val="22"/>
        </w:rPr>
        <w:t>Robayo</w:t>
      </w:r>
      <w:proofErr w:type="spellEnd"/>
      <w:r>
        <w:rPr>
          <w:rFonts w:ascii="Arial" w:hAnsi="Arial" w:cs="Arial"/>
          <w:szCs w:val="22"/>
        </w:rPr>
        <w:t xml:space="preserve"> – </w:t>
      </w:r>
      <w:r w:rsidR="00C15804" w:rsidRPr="00C15804">
        <w:rPr>
          <w:rFonts w:ascii="Arial" w:hAnsi="Arial" w:cs="Arial"/>
          <w:szCs w:val="22"/>
        </w:rPr>
        <w:t>Dirección de Diversidad Sexual, Poblaciones y Géneros</w:t>
      </w:r>
    </w:p>
    <w:p w14:paraId="0BD35AAD" w14:textId="4BD18EA5" w:rsidR="00AE6AB9" w:rsidRDefault="00D34482" w:rsidP="00B308A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G</w:t>
      </w:r>
      <w:r w:rsidR="00AE6AB9">
        <w:rPr>
          <w:rFonts w:ascii="Arial" w:hAnsi="Arial" w:cs="Arial"/>
          <w:szCs w:val="22"/>
        </w:rPr>
        <w:t>losario</w:t>
      </w:r>
    </w:p>
    <w:p w14:paraId="464A5A7E" w14:textId="6DB80B45" w:rsidR="00AE6AB9" w:rsidRPr="000F621C" w:rsidRDefault="00AE6AB9" w:rsidP="00AE6AB9">
      <w:pPr>
        <w:pStyle w:val="Prrafodelista"/>
        <w:numPr>
          <w:ilvl w:val="1"/>
          <w:numId w:val="1"/>
        </w:numPr>
        <w:rPr>
          <w:rFonts w:ascii="Arial" w:hAnsi="Arial" w:cs="Arial"/>
          <w:i/>
          <w:iCs/>
          <w:szCs w:val="22"/>
        </w:rPr>
      </w:pPr>
      <w:r w:rsidRPr="000F621C">
        <w:rPr>
          <w:rFonts w:ascii="Arial" w:hAnsi="Arial" w:cs="Arial"/>
          <w:i/>
          <w:iCs/>
          <w:szCs w:val="22"/>
        </w:rPr>
        <w:t>Ordenadas alfabéticamente</w:t>
      </w:r>
      <w:r w:rsidR="000F621C" w:rsidRPr="000F621C">
        <w:rPr>
          <w:rFonts w:ascii="Arial" w:hAnsi="Arial" w:cs="Arial"/>
          <w:i/>
          <w:iCs/>
          <w:szCs w:val="22"/>
        </w:rPr>
        <w:t>: La sigla va en mayúscula y la descripción en minúsculas y cursiva</w:t>
      </w:r>
    </w:p>
    <w:p w14:paraId="2D7E5DBB" w14:textId="77777777" w:rsidR="00AE6AB9" w:rsidRDefault="00AE6AB9" w:rsidP="00AE6AB9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FDL. Fondos de Desarrollo Local (en todo el documento la información de las Alcaldías Locales debe colocarse como FDL)</w:t>
      </w:r>
    </w:p>
    <w:p w14:paraId="63DE8D1F" w14:textId="3AF62FD9" w:rsidR="00AE6AB9" w:rsidRDefault="00D34482" w:rsidP="00AE6AB9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SEGPLÁN</w:t>
      </w:r>
      <w:r w:rsidR="00AE6AB9">
        <w:rPr>
          <w:rFonts w:ascii="Arial" w:hAnsi="Arial" w:cs="Arial"/>
          <w:szCs w:val="22"/>
        </w:rPr>
        <w:t>. Sistema de Seguimiento al Plan de Desarrollo Distrital</w:t>
      </w:r>
    </w:p>
    <w:p w14:paraId="03AF7958" w14:textId="1CC4EC7B" w:rsidR="008A2B9C" w:rsidRDefault="008A2B9C" w:rsidP="00AE6AB9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PMR: Productos, Metas y Resultados</w:t>
      </w:r>
    </w:p>
    <w:p w14:paraId="6BD8D552" w14:textId="423382E3" w:rsidR="00AE6AB9" w:rsidRDefault="00420107" w:rsidP="00B308A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Tabla de </w:t>
      </w:r>
      <w:r w:rsidR="00AE6AB9">
        <w:rPr>
          <w:rFonts w:ascii="Arial" w:hAnsi="Arial" w:cs="Arial"/>
          <w:szCs w:val="22"/>
        </w:rPr>
        <w:t>Contenido</w:t>
      </w:r>
    </w:p>
    <w:p w14:paraId="787C9CAD" w14:textId="53201331" w:rsidR="00AE6AB9" w:rsidRDefault="00AE6AB9" w:rsidP="00B308A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Índice de tablas, gráficas e imágenes</w:t>
      </w:r>
      <w:r w:rsidR="008148CC">
        <w:rPr>
          <w:rFonts w:ascii="Arial" w:hAnsi="Arial" w:cs="Arial"/>
          <w:szCs w:val="22"/>
        </w:rPr>
        <w:t>:</w:t>
      </w:r>
      <w:r>
        <w:rPr>
          <w:rFonts w:ascii="Arial" w:hAnsi="Arial" w:cs="Arial"/>
          <w:szCs w:val="22"/>
        </w:rPr>
        <w:t xml:space="preserve"> Todas deben tener </w:t>
      </w:r>
      <w:r w:rsidR="008148CC">
        <w:rPr>
          <w:rFonts w:ascii="Arial" w:hAnsi="Arial" w:cs="Arial"/>
          <w:szCs w:val="22"/>
        </w:rPr>
        <w:t xml:space="preserve">el título y </w:t>
      </w:r>
      <w:r w:rsidR="00420107">
        <w:rPr>
          <w:rFonts w:ascii="Arial" w:hAnsi="Arial" w:cs="Arial"/>
          <w:szCs w:val="22"/>
        </w:rPr>
        <w:t>la fuente (</w:t>
      </w:r>
      <w:r>
        <w:rPr>
          <w:rFonts w:ascii="Arial" w:hAnsi="Arial" w:cs="Arial"/>
          <w:szCs w:val="22"/>
        </w:rPr>
        <w:t>indicar si es construcción propia</w:t>
      </w:r>
      <w:r w:rsidR="00420107">
        <w:rPr>
          <w:rFonts w:ascii="Arial" w:hAnsi="Arial" w:cs="Arial"/>
          <w:szCs w:val="22"/>
        </w:rPr>
        <w:t>)</w:t>
      </w:r>
      <w:r>
        <w:rPr>
          <w:rFonts w:ascii="Arial" w:hAnsi="Arial" w:cs="Arial"/>
          <w:szCs w:val="22"/>
        </w:rPr>
        <w:t>.</w:t>
      </w:r>
      <w:r w:rsidR="008A2B9C">
        <w:rPr>
          <w:rFonts w:ascii="Arial" w:hAnsi="Arial" w:cs="Arial"/>
          <w:szCs w:val="22"/>
        </w:rPr>
        <w:t xml:space="preserve"> </w:t>
      </w:r>
      <w:r w:rsidR="008148CC">
        <w:rPr>
          <w:rFonts w:ascii="Arial" w:hAnsi="Arial" w:cs="Arial"/>
          <w:szCs w:val="22"/>
        </w:rPr>
        <w:t>L</w:t>
      </w:r>
      <w:r w:rsidR="008A2B9C">
        <w:rPr>
          <w:rFonts w:ascii="Arial" w:hAnsi="Arial" w:cs="Arial"/>
          <w:szCs w:val="22"/>
        </w:rPr>
        <w:t xml:space="preserve">as tablas </w:t>
      </w:r>
      <w:r w:rsidR="008148CC">
        <w:rPr>
          <w:rFonts w:ascii="Arial" w:hAnsi="Arial" w:cs="Arial"/>
          <w:szCs w:val="22"/>
        </w:rPr>
        <w:t xml:space="preserve">deben estar </w:t>
      </w:r>
      <w:r w:rsidR="00420107">
        <w:rPr>
          <w:rFonts w:ascii="Arial" w:hAnsi="Arial" w:cs="Arial"/>
          <w:szCs w:val="22"/>
        </w:rPr>
        <w:t xml:space="preserve">tituladas, </w:t>
      </w:r>
      <w:r w:rsidR="008148CC">
        <w:rPr>
          <w:rFonts w:ascii="Arial" w:hAnsi="Arial" w:cs="Arial"/>
          <w:szCs w:val="22"/>
        </w:rPr>
        <w:t xml:space="preserve">enumeradas y las que </w:t>
      </w:r>
      <w:r w:rsidR="008A2B9C">
        <w:rPr>
          <w:rFonts w:ascii="Arial" w:hAnsi="Arial" w:cs="Arial"/>
          <w:szCs w:val="22"/>
        </w:rPr>
        <w:t xml:space="preserve">contengan cifras presupuestales, deben registrarse en millones de pesos </w:t>
      </w:r>
      <w:r w:rsidR="00420107">
        <w:rPr>
          <w:rFonts w:ascii="Arial" w:hAnsi="Arial" w:cs="Arial"/>
          <w:szCs w:val="22"/>
        </w:rPr>
        <w:t xml:space="preserve">con </w:t>
      </w:r>
      <w:r w:rsidR="008A2B9C">
        <w:rPr>
          <w:rFonts w:ascii="Arial" w:hAnsi="Arial" w:cs="Arial"/>
          <w:szCs w:val="22"/>
        </w:rPr>
        <w:t xml:space="preserve">dos </w:t>
      </w:r>
      <w:r w:rsidR="00420107">
        <w:rPr>
          <w:rFonts w:ascii="Arial" w:hAnsi="Arial" w:cs="Arial"/>
          <w:szCs w:val="22"/>
        </w:rPr>
        <w:t xml:space="preserve">(2) </w:t>
      </w:r>
      <w:r w:rsidR="008A2B9C">
        <w:rPr>
          <w:rFonts w:ascii="Arial" w:hAnsi="Arial" w:cs="Arial"/>
          <w:szCs w:val="22"/>
        </w:rPr>
        <w:t xml:space="preserve">decimales. La tabla debe </w:t>
      </w:r>
      <w:r w:rsidR="00420107">
        <w:rPr>
          <w:rFonts w:ascii="Arial" w:hAnsi="Arial" w:cs="Arial"/>
          <w:szCs w:val="22"/>
        </w:rPr>
        <w:t xml:space="preserve">indicar en </w:t>
      </w:r>
      <w:r w:rsidR="008A2B9C">
        <w:rPr>
          <w:rFonts w:ascii="Arial" w:hAnsi="Arial" w:cs="Arial"/>
          <w:szCs w:val="22"/>
        </w:rPr>
        <w:t xml:space="preserve">el pie de </w:t>
      </w:r>
      <w:r w:rsidR="00420107">
        <w:rPr>
          <w:rFonts w:ascii="Arial" w:hAnsi="Arial" w:cs="Arial"/>
          <w:szCs w:val="22"/>
        </w:rPr>
        <w:t>la misma “C</w:t>
      </w:r>
      <w:r w:rsidR="008A2B9C">
        <w:rPr>
          <w:rFonts w:ascii="Arial" w:hAnsi="Arial" w:cs="Arial"/>
          <w:szCs w:val="22"/>
        </w:rPr>
        <w:t>ifras en millones de pesos</w:t>
      </w:r>
      <w:r w:rsidR="00420107">
        <w:rPr>
          <w:rFonts w:ascii="Arial" w:hAnsi="Arial" w:cs="Arial"/>
          <w:szCs w:val="22"/>
        </w:rPr>
        <w:t>”</w:t>
      </w:r>
      <w:r w:rsidR="008A2B9C">
        <w:rPr>
          <w:rFonts w:ascii="Arial" w:hAnsi="Arial" w:cs="Arial"/>
          <w:szCs w:val="22"/>
        </w:rPr>
        <w:t>.</w:t>
      </w:r>
    </w:p>
    <w:p w14:paraId="5F939CA5" w14:textId="66008FD2" w:rsidR="00D5021F" w:rsidRPr="0057058B" w:rsidRDefault="00D5021F" w:rsidP="00B308A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Introducción</w:t>
      </w:r>
      <w:r w:rsidR="008148CC">
        <w:rPr>
          <w:rFonts w:ascii="Arial" w:hAnsi="Arial" w:cs="Arial"/>
          <w:szCs w:val="22"/>
        </w:rPr>
        <w:t>: Debe ser congruente, precisa y no repetir información.</w:t>
      </w:r>
    </w:p>
    <w:p w14:paraId="3CED5343" w14:textId="3E9A5371" w:rsidR="00D5021F" w:rsidRPr="0057058B" w:rsidRDefault="00D5021F" w:rsidP="00B308A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Objetivo</w:t>
      </w:r>
    </w:p>
    <w:p w14:paraId="77A00BB3" w14:textId="1C070427" w:rsidR="00D5021F" w:rsidRPr="0057058B" w:rsidRDefault="008148CC" w:rsidP="00D5021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Descripción del p</w:t>
      </w:r>
      <w:r w:rsidR="00D5021F" w:rsidRPr="0057058B">
        <w:rPr>
          <w:rFonts w:ascii="Arial" w:hAnsi="Arial" w:cs="Arial"/>
          <w:szCs w:val="22"/>
        </w:rPr>
        <w:t xml:space="preserve">roceso de </w:t>
      </w:r>
      <w:r>
        <w:rPr>
          <w:rFonts w:ascii="Arial" w:hAnsi="Arial" w:cs="Arial"/>
          <w:szCs w:val="22"/>
        </w:rPr>
        <w:t xml:space="preserve">marcación y </w:t>
      </w:r>
      <w:r w:rsidR="00D5021F" w:rsidRPr="0057058B">
        <w:rPr>
          <w:rFonts w:ascii="Arial" w:hAnsi="Arial" w:cs="Arial"/>
          <w:szCs w:val="22"/>
        </w:rPr>
        <w:t>acompañamiento para la marcación</w:t>
      </w:r>
      <w:r>
        <w:rPr>
          <w:rFonts w:ascii="Arial" w:hAnsi="Arial" w:cs="Arial"/>
          <w:szCs w:val="22"/>
        </w:rPr>
        <w:t>: Debe ser congruente, preciso y no repetir información.</w:t>
      </w:r>
      <w:r w:rsidR="00D0677E">
        <w:rPr>
          <w:rFonts w:ascii="Arial" w:hAnsi="Arial" w:cs="Arial"/>
          <w:szCs w:val="22"/>
        </w:rPr>
        <w:t xml:space="preserve"> Incluir los hitos más relevantes del proceso </w:t>
      </w:r>
      <w:r w:rsidR="00D0677E" w:rsidRPr="0057058B">
        <w:rPr>
          <w:rFonts w:ascii="Arial" w:hAnsi="Arial" w:cs="Arial"/>
          <w:szCs w:val="22"/>
        </w:rPr>
        <w:t>(</w:t>
      </w:r>
      <w:r w:rsidR="00D0677E">
        <w:rPr>
          <w:rFonts w:ascii="Arial" w:hAnsi="Arial" w:cs="Arial"/>
          <w:szCs w:val="22"/>
        </w:rPr>
        <w:t>construcción y socialización de la guía cuando aplique</w:t>
      </w:r>
      <w:r w:rsidR="00D0677E" w:rsidRPr="0057058B">
        <w:rPr>
          <w:rFonts w:ascii="Arial" w:hAnsi="Arial" w:cs="Arial"/>
          <w:szCs w:val="22"/>
        </w:rPr>
        <w:t xml:space="preserve">, </w:t>
      </w:r>
      <w:r w:rsidR="00D0677E">
        <w:rPr>
          <w:rFonts w:ascii="Arial" w:hAnsi="Arial" w:cs="Arial"/>
          <w:szCs w:val="22"/>
        </w:rPr>
        <w:t xml:space="preserve">las </w:t>
      </w:r>
      <w:r w:rsidR="00D0677E" w:rsidRPr="0057058B">
        <w:rPr>
          <w:rFonts w:ascii="Arial" w:hAnsi="Arial" w:cs="Arial"/>
          <w:szCs w:val="22"/>
        </w:rPr>
        <w:t xml:space="preserve">mesas de trabajo </w:t>
      </w:r>
      <w:r w:rsidR="00D0677E">
        <w:rPr>
          <w:rFonts w:ascii="Arial" w:hAnsi="Arial" w:cs="Arial"/>
          <w:szCs w:val="22"/>
        </w:rPr>
        <w:t xml:space="preserve">con sus respectivas fechas </w:t>
      </w:r>
      <w:r w:rsidR="00D0677E" w:rsidRPr="0057058B">
        <w:rPr>
          <w:rFonts w:ascii="Arial" w:hAnsi="Arial" w:cs="Arial"/>
          <w:szCs w:val="22"/>
        </w:rPr>
        <w:t>para acompañar el proceso, etc.)</w:t>
      </w:r>
      <w:r w:rsidR="00D0677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 xml:space="preserve"> </w:t>
      </w:r>
    </w:p>
    <w:p w14:paraId="51EDD47A" w14:textId="77777777" w:rsidR="00D5021F" w:rsidRPr="0057058B" w:rsidRDefault="00D5021F" w:rsidP="00D5021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Análisis de resultados</w:t>
      </w:r>
    </w:p>
    <w:p w14:paraId="2BFD2F4D" w14:textId="77777777" w:rsidR="00D5021F" w:rsidRPr="0057058B" w:rsidRDefault="00D5021F" w:rsidP="00D5021F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Análisis de marcación impacto directo (este es el análisis grueso, donde estás las cifras de impacto directo)</w:t>
      </w:r>
    </w:p>
    <w:p w14:paraId="2B0C74CA" w14:textId="774E2304" w:rsidR="00D5021F" w:rsidRPr="0057058B" w:rsidRDefault="00D5021F" w:rsidP="00D5021F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Por tipo de gasto (inversión/funcionamiento)</w:t>
      </w:r>
      <w:r w:rsidR="00D0677E">
        <w:rPr>
          <w:rFonts w:ascii="Arial" w:hAnsi="Arial" w:cs="Arial"/>
          <w:szCs w:val="22"/>
        </w:rPr>
        <w:t xml:space="preserve">: </w:t>
      </w:r>
      <w:r w:rsidR="00D0677E" w:rsidRPr="00D0677E">
        <w:rPr>
          <w:rFonts w:ascii="Arial" w:hAnsi="Arial" w:cs="Arial"/>
          <w:szCs w:val="22"/>
          <w:highlight w:val="yellow"/>
        </w:rPr>
        <w:t>Tener en cuenta las tablas dinámicas construidas por la SDP y SDH en el archivo de matriz de consolidación de la información</w:t>
      </w:r>
      <w:r w:rsidR="00D0677E">
        <w:rPr>
          <w:rFonts w:ascii="Arial" w:hAnsi="Arial" w:cs="Arial"/>
          <w:szCs w:val="22"/>
        </w:rPr>
        <w:t>.</w:t>
      </w:r>
    </w:p>
    <w:p w14:paraId="17E93EBB" w14:textId="77777777" w:rsidR="00D5021F" w:rsidRPr="0057058B" w:rsidRDefault="00D5021F" w:rsidP="00D5021F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Por ODS</w:t>
      </w:r>
    </w:p>
    <w:p w14:paraId="6A183B23" w14:textId="77777777" w:rsidR="00D5021F" w:rsidRPr="0057058B" w:rsidRDefault="00D5021F" w:rsidP="00D5021F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Por categorías y subcategorías</w:t>
      </w:r>
    </w:p>
    <w:p w14:paraId="3EA19830" w14:textId="77777777" w:rsidR="00D5021F" w:rsidRPr="0057058B" w:rsidRDefault="00D5021F" w:rsidP="00D5021F">
      <w:pPr>
        <w:pStyle w:val="Prrafodelista"/>
        <w:numPr>
          <w:ilvl w:val="2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Por sectores</w:t>
      </w:r>
      <w:r w:rsidR="0057058B" w:rsidRPr="0057058B">
        <w:rPr>
          <w:rFonts w:ascii="Arial" w:hAnsi="Arial" w:cs="Arial"/>
          <w:szCs w:val="22"/>
        </w:rPr>
        <w:t xml:space="preserve"> y </w:t>
      </w:r>
      <w:r w:rsidRPr="0057058B">
        <w:rPr>
          <w:rFonts w:ascii="Arial" w:hAnsi="Arial" w:cs="Arial"/>
          <w:szCs w:val="22"/>
        </w:rPr>
        <w:t>entidades</w:t>
      </w:r>
      <w:r w:rsidR="0057058B" w:rsidRPr="0057058B">
        <w:rPr>
          <w:rFonts w:ascii="Arial" w:hAnsi="Arial" w:cs="Arial"/>
          <w:szCs w:val="22"/>
        </w:rPr>
        <w:t xml:space="preserve"> - </w:t>
      </w:r>
      <w:r w:rsidRPr="0057058B">
        <w:rPr>
          <w:rFonts w:ascii="Arial" w:hAnsi="Arial" w:cs="Arial"/>
          <w:szCs w:val="22"/>
        </w:rPr>
        <w:t xml:space="preserve">FDL </w:t>
      </w:r>
      <w:r w:rsidR="0057058B" w:rsidRPr="0057058B">
        <w:rPr>
          <w:rFonts w:ascii="Arial" w:hAnsi="Arial" w:cs="Arial"/>
          <w:szCs w:val="22"/>
        </w:rPr>
        <w:t>(incluye las EICD)</w:t>
      </w:r>
    </w:p>
    <w:p w14:paraId="5858478C" w14:textId="77777777" w:rsidR="00D5021F" w:rsidRPr="0057058B" w:rsidRDefault="00D5021F" w:rsidP="00D5021F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Análisis de marcación impacto indirecto (este es más cualitativo, no centrarse en las cifras de recursos. Identificar aportantes y potenciales aportantes)</w:t>
      </w:r>
    </w:p>
    <w:p w14:paraId="4DBDA518" w14:textId="17988E77" w:rsidR="00D5021F" w:rsidRDefault="00D5021F" w:rsidP="008C1C55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 w:rsidRPr="0057058B">
        <w:rPr>
          <w:rFonts w:ascii="Arial" w:hAnsi="Arial" w:cs="Arial"/>
          <w:szCs w:val="22"/>
        </w:rPr>
        <w:t>Conclusiones y recomendaciones</w:t>
      </w:r>
      <w:r w:rsidR="008148CC">
        <w:rPr>
          <w:rFonts w:ascii="Arial" w:hAnsi="Arial" w:cs="Arial"/>
          <w:szCs w:val="22"/>
        </w:rPr>
        <w:t xml:space="preserve">: Incluir los aspectos </w:t>
      </w:r>
      <w:r w:rsidR="008528EE">
        <w:rPr>
          <w:rFonts w:ascii="Arial" w:hAnsi="Arial" w:cs="Arial"/>
          <w:szCs w:val="22"/>
        </w:rPr>
        <w:t>más</w:t>
      </w:r>
      <w:r w:rsidR="008C1C55">
        <w:rPr>
          <w:rFonts w:ascii="Arial" w:hAnsi="Arial" w:cs="Arial"/>
          <w:szCs w:val="22"/>
        </w:rPr>
        <w:t xml:space="preserve"> relevantes. D</w:t>
      </w:r>
      <w:r w:rsidR="008C1C55" w:rsidRPr="008C1C55">
        <w:rPr>
          <w:rFonts w:ascii="Arial" w:hAnsi="Arial" w:cs="Arial"/>
          <w:szCs w:val="22"/>
        </w:rPr>
        <w:t>eben ir en</w:t>
      </w:r>
      <w:r w:rsidR="008C1C55">
        <w:rPr>
          <w:rFonts w:ascii="Arial" w:hAnsi="Arial" w:cs="Arial"/>
          <w:szCs w:val="22"/>
        </w:rPr>
        <w:t xml:space="preserve"> </w:t>
      </w:r>
      <w:r w:rsidR="008C1C55" w:rsidRPr="008C1C55">
        <w:rPr>
          <w:rFonts w:ascii="Arial" w:hAnsi="Arial" w:cs="Arial"/>
          <w:szCs w:val="22"/>
        </w:rPr>
        <w:t>torno a los objetivos del trazador en general, aquí se podría decir cuáles son los logros más destacados y los retos, especialmente los retos en línea del cierre de administración (estos informes podrían servir como herramienta de apoyo en el proceso de empalme</w:t>
      </w:r>
      <w:r w:rsidR="008C1C55">
        <w:rPr>
          <w:rFonts w:ascii="Arial" w:hAnsi="Arial" w:cs="Arial"/>
          <w:szCs w:val="22"/>
        </w:rPr>
        <w:t xml:space="preserve"> y posterior formulación del Plan de Desarrollo)</w:t>
      </w:r>
    </w:p>
    <w:p w14:paraId="432B6357" w14:textId="6F63AF00" w:rsidR="008A2B9C" w:rsidRDefault="00CD0979" w:rsidP="00D5021F">
      <w:pPr>
        <w:pStyle w:val="Prrafodelista"/>
        <w:numPr>
          <w:ilvl w:val="0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Referencias </w:t>
      </w:r>
      <w:r w:rsidR="008A2B9C">
        <w:rPr>
          <w:rFonts w:ascii="Arial" w:hAnsi="Arial" w:cs="Arial"/>
          <w:szCs w:val="22"/>
        </w:rPr>
        <w:t>(cuando aplique)</w:t>
      </w:r>
      <w:r>
        <w:rPr>
          <w:rFonts w:ascii="Arial" w:hAnsi="Arial" w:cs="Arial"/>
          <w:szCs w:val="22"/>
        </w:rPr>
        <w:t>.</w:t>
      </w:r>
    </w:p>
    <w:p w14:paraId="47CA99F3" w14:textId="4BD8D40F" w:rsidR="000F621C" w:rsidRDefault="000F621C" w:rsidP="000F621C">
      <w:pPr>
        <w:rPr>
          <w:rFonts w:ascii="Arial" w:hAnsi="Arial" w:cs="Arial"/>
          <w:szCs w:val="22"/>
        </w:rPr>
      </w:pPr>
    </w:p>
    <w:p w14:paraId="584C14BF" w14:textId="3A65C1B8" w:rsidR="000F621C" w:rsidRDefault="000F621C" w:rsidP="000F621C">
      <w:p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>Recomendaciones</w:t>
      </w:r>
      <w:r w:rsidR="00D0677E">
        <w:rPr>
          <w:rFonts w:ascii="Arial" w:hAnsi="Arial" w:cs="Arial"/>
          <w:szCs w:val="22"/>
        </w:rPr>
        <w:t xml:space="preserve"> generales</w:t>
      </w:r>
      <w:r>
        <w:rPr>
          <w:rFonts w:ascii="Arial" w:hAnsi="Arial" w:cs="Arial"/>
          <w:szCs w:val="22"/>
        </w:rPr>
        <w:t xml:space="preserve">: </w:t>
      </w:r>
    </w:p>
    <w:p w14:paraId="5C50C361" w14:textId="216443AC" w:rsidR="000F621C" w:rsidRDefault="000F621C" w:rsidP="000F621C">
      <w:pPr>
        <w:rPr>
          <w:rFonts w:ascii="Arial" w:hAnsi="Arial" w:cs="Arial"/>
          <w:szCs w:val="22"/>
        </w:rPr>
      </w:pPr>
    </w:p>
    <w:p w14:paraId="2285DD8C" w14:textId="20DA778A" w:rsidR="000F621C" w:rsidRDefault="000F621C" w:rsidP="000F621C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 w:rsidRPr="000F621C">
        <w:rPr>
          <w:rFonts w:ascii="Arial" w:hAnsi="Arial" w:cs="Arial"/>
          <w:szCs w:val="22"/>
        </w:rPr>
        <w:t xml:space="preserve">Cuando se haga referencia a </w:t>
      </w:r>
      <w:r w:rsidR="008A2B9C">
        <w:rPr>
          <w:rFonts w:ascii="Arial" w:hAnsi="Arial" w:cs="Arial"/>
          <w:szCs w:val="22"/>
        </w:rPr>
        <w:t xml:space="preserve">las fuentes de información de </w:t>
      </w:r>
      <w:r w:rsidRPr="000F621C">
        <w:rPr>
          <w:rFonts w:ascii="Arial" w:hAnsi="Arial" w:cs="Arial"/>
          <w:szCs w:val="22"/>
        </w:rPr>
        <w:t xml:space="preserve">PMR y </w:t>
      </w:r>
      <w:r w:rsidR="00D34482">
        <w:rPr>
          <w:rFonts w:ascii="Arial" w:hAnsi="Arial" w:cs="Arial"/>
          <w:szCs w:val="22"/>
        </w:rPr>
        <w:t>SEGPLÁN</w:t>
      </w:r>
      <w:r w:rsidR="00D34482" w:rsidRPr="000F621C">
        <w:rPr>
          <w:rFonts w:ascii="Arial" w:hAnsi="Arial" w:cs="Arial"/>
          <w:szCs w:val="22"/>
        </w:rPr>
        <w:t xml:space="preserve"> </w:t>
      </w:r>
      <w:r w:rsidRPr="000F621C">
        <w:rPr>
          <w:rFonts w:ascii="Arial" w:hAnsi="Arial" w:cs="Arial"/>
          <w:szCs w:val="22"/>
        </w:rPr>
        <w:t>utilizar el término: Instrumentos de información</w:t>
      </w:r>
      <w:r>
        <w:rPr>
          <w:rFonts w:ascii="Arial" w:hAnsi="Arial" w:cs="Arial"/>
          <w:szCs w:val="22"/>
        </w:rPr>
        <w:t>.</w:t>
      </w:r>
    </w:p>
    <w:p w14:paraId="6887DC94" w14:textId="5080CB1E" w:rsidR="000F621C" w:rsidRDefault="008A2B9C" w:rsidP="000F621C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Se recomienda que e</w:t>
      </w:r>
      <w:r w:rsidR="000F621C">
        <w:rPr>
          <w:rFonts w:ascii="Arial" w:hAnsi="Arial" w:cs="Arial"/>
          <w:szCs w:val="22"/>
        </w:rPr>
        <w:t xml:space="preserve">l documento </w:t>
      </w:r>
      <w:r>
        <w:rPr>
          <w:rFonts w:ascii="Arial" w:hAnsi="Arial" w:cs="Arial"/>
          <w:szCs w:val="22"/>
        </w:rPr>
        <w:t>se elabore con</w:t>
      </w:r>
      <w:r w:rsidR="000F621C">
        <w:rPr>
          <w:rFonts w:ascii="Arial" w:hAnsi="Arial" w:cs="Arial"/>
          <w:szCs w:val="22"/>
        </w:rPr>
        <w:t xml:space="preserve"> letra arial 12.</w:t>
      </w:r>
      <w:r w:rsidR="000F621C" w:rsidRPr="000F621C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L</w:t>
      </w:r>
      <w:r w:rsidR="000F621C">
        <w:rPr>
          <w:rFonts w:ascii="Arial" w:hAnsi="Arial" w:cs="Arial"/>
          <w:szCs w:val="22"/>
        </w:rPr>
        <w:t>as fuentes de los cuadros, gráficas en arial 9.</w:t>
      </w:r>
    </w:p>
    <w:p w14:paraId="68EB810B" w14:textId="41607D69" w:rsidR="008A2B9C" w:rsidRDefault="008A2B9C" w:rsidP="000F621C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En los cuadros, las cifras deben reportarse en millones de pesos</w:t>
      </w:r>
      <w:r w:rsidR="000E5B2E">
        <w:rPr>
          <w:rFonts w:ascii="Arial" w:hAnsi="Arial" w:cs="Arial"/>
          <w:szCs w:val="22"/>
        </w:rPr>
        <w:t xml:space="preserve"> con </w:t>
      </w:r>
      <w:r>
        <w:rPr>
          <w:rFonts w:ascii="Arial" w:hAnsi="Arial" w:cs="Arial"/>
          <w:szCs w:val="22"/>
        </w:rPr>
        <w:t xml:space="preserve">dos </w:t>
      </w:r>
      <w:r w:rsidR="000E5B2E">
        <w:rPr>
          <w:rFonts w:ascii="Arial" w:hAnsi="Arial" w:cs="Arial"/>
          <w:szCs w:val="22"/>
        </w:rPr>
        <w:t xml:space="preserve">(2) </w:t>
      </w:r>
      <w:r>
        <w:rPr>
          <w:rFonts w:ascii="Arial" w:hAnsi="Arial" w:cs="Arial"/>
          <w:szCs w:val="22"/>
        </w:rPr>
        <w:t xml:space="preserve">decimales </w:t>
      </w:r>
    </w:p>
    <w:p w14:paraId="622E826F" w14:textId="5DB8BC47" w:rsidR="00143F5B" w:rsidRDefault="00143F5B" w:rsidP="000F621C">
      <w:pPr>
        <w:pStyle w:val="Prrafodelista"/>
        <w:numPr>
          <w:ilvl w:val="1"/>
          <w:numId w:val="1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Se debe construir una presentación con los principales resultados del informe, la cual se publicará en la página de la SDP</w:t>
      </w:r>
      <w:r w:rsidR="000E5B2E">
        <w:rPr>
          <w:rFonts w:ascii="Arial" w:hAnsi="Arial" w:cs="Arial"/>
          <w:szCs w:val="22"/>
        </w:rPr>
        <w:t xml:space="preserve"> y con las mismas indicaciones de las presentaciones realizadas en 2022 (número de diapositivas)</w:t>
      </w:r>
      <w:bookmarkStart w:id="0" w:name="_GoBack"/>
      <w:bookmarkEnd w:id="0"/>
    </w:p>
    <w:p w14:paraId="1E84D263" w14:textId="77777777" w:rsidR="000F621C" w:rsidRPr="000F621C" w:rsidRDefault="000F621C" w:rsidP="000F621C">
      <w:pPr>
        <w:rPr>
          <w:rFonts w:ascii="Arial" w:hAnsi="Arial" w:cs="Arial"/>
          <w:szCs w:val="22"/>
        </w:rPr>
      </w:pPr>
    </w:p>
    <w:sectPr w:rsidR="000F621C" w:rsidRPr="000F621C" w:rsidSect="00475131">
      <w:headerReference w:type="even" r:id="rId8"/>
      <w:headerReference w:type="default" r:id="rId9"/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E8E0C" w14:textId="77777777" w:rsidR="00836515" w:rsidRDefault="00836515" w:rsidP="0072396B">
      <w:r>
        <w:separator/>
      </w:r>
    </w:p>
  </w:endnote>
  <w:endnote w:type="continuationSeparator" w:id="0">
    <w:p w14:paraId="0611476F" w14:textId="77777777" w:rsidR="00836515" w:rsidRDefault="00836515" w:rsidP="0072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36624" w14:textId="77777777" w:rsidR="00292277" w:rsidRDefault="00292277" w:rsidP="00FC290D">
    <w:pPr>
      <w:pStyle w:val="Piedepgina"/>
      <w:rPr>
        <w:rFonts w:ascii="Arial" w:hAnsi="Arial"/>
        <w:i/>
        <w:sz w:val="12"/>
        <w:szCs w:val="12"/>
      </w:rPr>
    </w:pPr>
    <w:r w:rsidRPr="00FC290D">
      <w:rPr>
        <w:rFonts w:ascii="Arial" w:hAnsi="Arial"/>
        <w:b/>
        <w:i/>
        <w:sz w:val="12"/>
        <w:szCs w:val="12"/>
      </w:rPr>
      <w:t>EVITE ENGAÑOS:</w:t>
    </w:r>
    <w:r w:rsidRPr="00FC290D">
      <w:rPr>
        <w:rFonts w:ascii="Arial" w:hAnsi="Arial"/>
        <w:i/>
        <w:sz w:val="12"/>
        <w:szCs w:val="12"/>
      </w:rPr>
      <w:t xml:space="preserve"> Todo trámite ante esta entidad es gratuito, excepto los costos de reproducción de documentos. Verifique su respuesta en la página www.sdp.gov.co link “Estado Trámite”. Denuncie en la línea 195 opción 1 cualquier irregularidad.</w:t>
    </w:r>
  </w:p>
  <w:p w14:paraId="34222FB2" w14:textId="77777777" w:rsidR="00292277" w:rsidRPr="00FC290D" w:rsidRDefault="00292277" w:rsidP="00FC290D">
    <w:pPr>
      <w:pStyle w:val="Piedepgina"/>
      <w:rPr>
        <w:rFonts w:ascii="Arial" w:hAnsi="Arial"/>
        <w:i/>
        <w:sz w:val="12"/>
        <w:szCs w:val="12"/>
      </w:rPr>
    </w:pPr>
  </w:p>
  <w:p w14:paraId="1E8C977B" w14:textId="77777777" w:rsidR="00292277" w:rsidRDefault="00292277" w:rsidP="00232E3F">
    <w:pPr>
      <w:pStyle w:val="Piedepgina"/>
      <w:rPr>
        <w:rFonts w:ascii="Arial" w:hAnsi="Arial"/>
        <w:sz w:val="16"/>
        <w:szCs w:val="16"/>
      </w:rPr>
    </w:pPr>
    <w:r>
      <w:rPr>
        <w:rFonts w:ascii="Arial" w:hAnsi="Arial"/>
        <w:noProof/>
        <w:sz w:val="16"/>
        <w:szCs w:val="16"/>
        <w:lang w:val="es-CO" w:eastAsia="es-CO"/>
      </w:rPr>
      <w:drawing>
        <wp:anchor distT="0" distB="0" distL="114300" distR="114300" simplePos="0" relativeHeight="251660288" behindDoc="0" locked="0" layoutInCell="1" allowOverlap="1" wp14:anchorId="600AE793" wp14:editId="1D62CC2B">
          <wp:simplePos x="0" y="0"/>
          <wp:positionH relativeFrom="column">
            <wp:posOffset>2508250</wp:posOffset>
          </wp:positionH>
          <wp:positionV relativeFrom="paragraph">
            <wp:posOffset>102235</wp:posOffset>
          </wp:positionV>
          <wp:extent cx="806450" cy="806450"/>
          <wp:effectExtent l="0" t="0" r="0" b="0"/>
          <wp:wrapTight wrapText="bothSides">
            <wp:wrapPolygon edited="0">
              <wp:start x="8164" y="680"/>
              <wp:lineTo x="4082" y="4082"/>
              <wp:lineTo x="680" y="8844"/>
              <wp:lineTo x="1361" y="14287"/>
              <wp:lineTo x="8164" y="20409"/>
              <wp:lineTo x="12926" y="20409"/>
              <wp:lineTo x="14967" y="19049"/>
              <wp:lineTo x="19729" y="14287"/>
              <wp:lineTo x="20409" y="9524"/>
              <wp:lineTo x="17008" y="3402"/>
              <wp:lineTo x="13606" y="680"/>
              <wp:lineTo x="8164" y="680"/>
            </wp:wrapPolygon>
          </wp:wrapTight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IQNet_B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6450" cy="806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16"/>
        <w:szCs w:val="16"/>
        <w:lang w:val="es-CO" w:eastAsia="es-CO"/>
      </w:rPr>
      <w:drawing>
        <wp:anchor distT="0" distB="0" distL="114300" distR="114300" simplePos="0" relativeHeight="251661312" behindDoc="0" locked="0" layoutInCell="1" allowOverlap="1" wp14:anchorId="723F5852" wp14:editId="032C45AB">
          <wp:simplePos x="0" y="0"/>
          <wp:positionH relativeFrom="column">
            <wp:posOffset>1828800</wp:posOffset>
          </wp:positionH>
          <wp:positionV relativeFrom="paragraph">
            <wp:posOffset>102235</wp:posOffset>
          </wp:positionV>
          <wp:extent cx="604520" cy="812800"/>
          <wp:effectExtent l="0" t="0" r="5080" b="0"/>
          <wp:wrapTight wrapText="bothSides">
            <wp:wrapPolygon edited="0">
              <wp:start x="1815" y="0"/>
              <wp:lineTo x="0" y="10125"/>
              <wp:lineTo x="1815" y="20925"/>
              <wp:lineTo x="19059" y="20925"/>
              <wp:lineTo x="20874" y="10125"/>
              <wp:lineTo x="19059" y="0"/>
              <wp:lineTo x="1815" y="0"/>
            </wp:wrapPolygon>
          </wp:wrapTight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llo-ICONTEC_ISO-9001_BN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520" cy="81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32E3F">
      <w:rPr>
        <w:rFonts w:ascii="Arial" w:hAnsi="Arial"/>
        <w:noProof/>
        <w:sz w:val="16"/>
        <w:szCs w:val="16"/>
        <w:lang w:val="es-CO" w:eastAsia="es-CO"/>
      </w:rPr>
      <w:drawing>
        <wp:anchor distT="0" distB="0" distL="114300" distR="114300" simplePos="0" relativeHeight="251659264" behindDoc="0" locked="0" layoutInCell="1" allowOverlap="1" wp14:anchorId="5479589B" wp14:editId="4E4927F3">
          <wp:simplePos x="0" y="0"/>
          <wp:positionH relativeFrom="column">
            <wp:posOffset>5143500</wp:posOffset>
          </wp:positionH>
          <wp:positionV relativeFrom="paragraph">
            <wp:posOffset>108585</wp:posOffset>
          </wp:positionV>
          <wp:extent cx="800100" cy="792480"/>
          <wp:effectExtent l="0" t="0" r="12700" b="0"/>
          <wp:wrapThrough wrapText="bothSides">
            <wp:wrapPolygon edited="0">
              <wp:start x="2743" y="0"/>
              <wp:lineTo x="2743" y="11077"/>
              <wp:lineTo x="0" y="15923"/>
              <wp:lineTo x="0" y="20769"/>
              <wp:lineTo x="21257" y="20769"/>
              <wp:lineTo x="21257" y="15923"/>
              <wp:lineTo x="18514" y="11077"/>
              <wp:lineTo x="18514" y="0"/>
              <wp:lineTo x="2743" y="0"/>
            </wp:wrapPolygon>
          </wp:wrapThrough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scudo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792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noProof/>
        <w:sz w:val="16"/>
        <w:szCs w:val="16"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78E667F" wp14:editId="5CFF1271">
              <wp:simplePos x="0" y="0"/>
              <wp:positionH relativeFrom="column">
                <wp:posOffset>1714500</wp:posOffset>
              </wp:positionH>
              <wp:positionV relativeFrom="paragraph">
                <wp:posOffset>108585</wp:posOffset>
              </wp:positionV>
              <wp:extent cx="0" cy="800100"/>
              <wp:effectExtent l="0" t="0" r="25400" b="12700"/>
              <wp:wrapNone/>
              <wp:docPr id="4" name="Conector rec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800100"/>
                      </a:xfrm>
                      <a:prstGeom prst="line">
                        <a:avLst/>
                      </a:prstGeom>
                      <a:ln w="15875"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31B4ED09" id="Conector recto 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pt,8.55pt" to="13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" strokecolor="black [3213]" strokeweight="1.25pt"/>
          </w:pict>
        </mc:Fallback>
      </mc:AlternateContent>
    </w:r>
  </w:p>
  <w:p w14:paraId="129C1F08" w14:textId="77777777" w:rsidR="00292277" w:rsidRPr="00980AB3" w:rsidRDefault="00292277" w:rsidP="00232E3F">
    <w:pPr>
      <w:pStyle w:val="Piedepgina"/>
      <w:rPr>
        <w:rFonts w:ascii="Arial" w:hAnsi="Arial"/>
        <w:b/>
        <w:sz w:val="16"/>
        <w:szCs w:val="16"/>
      </w:rPr>
    </w:pPr>
    <w:r w:rsidRPr="00980AB3">
      <w:rPr>
        <w:rFonts w:ascii="Arial" w:hAnsi="Arial"/>
        <w:b/>
        <w:sz w:val="16"/>
        <w:szCs w:val="16"/>
      </w:rPr>
      <w:t xml:space="preserve">Cra. 30 Nº 25 -90 </w:t>
    </w:r>
  </w:p>
  <w:p w14:paraId="0A5F251D" w14:textId="77777777" w:rsidR="00292277" w:rsidRDefault="00292277" w:rsidP="00232E3F">
    <w:pPr>
      <w:pStyle w:val="Piedepgina"/>
      <w:rPr>
        <w:rFonts w:ascii="Arial" w:hAnsi="Arial"/>
        <w:sz w:val="16"/>
        <w:szCs w:val="16"/>
      </w:rPr>
    </w:pPr>
    <w:r w:rsidRPr="00232E3F">
      <w:rPr>
        <w:rFonts w:ascii="Arial" w:hAnsi="Arial"/>
        <w:sz w:val="16"/>
        <w:szCs w:val="16"/>
      </w:rPr>
      <w:t>pisos 5, 8,13 / SuperCade piso 2</w:t>
    </w:r>
  </w:p>
  <w:p w14:paraId="7F1F8DA4" w14:textId="77777777" w:rsidR="00292277" w:rsidRPr="00232E3F" w:rsidRDefault="00292277" w:rsidP="00980AB3">
    <w:pPr>
      <w:pStyle w:val="Piedepgina"/>
      <w:spacing w:line="120" w:lineRule="auto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</w:r>
  </w:p>
  <w:p w14:paraId="7889D10C" w14:textId="77777777" w:rsidR="00292277" w:rsidRPr="00980AB3" w:rsidRDefault="00292277" w:rsidP="00232E3F">
    <w:pPr>
      <w:pStyle w:val="Piedepgina"/>
      <w:rPr>
        <w:rFonts w:ascii="Arial" w:hAnsi="Arial"/>
        <w:b/>
        <w:sz w:val="16"/>
        <w:szCs w:val="16"/>
      </w:rPr>
    </w:pPr>
    <w:r w:rsidRPr="00980AB3">
      <w:rPr>
        <w:rFonts w:ascii="Arial" w:hAnsi="Arial"/>
        <w:b/>
        <w:sz w:val="16"/>
        <w:szCs w:val="16"/>
      </w:rPr>
      <w:t>PBX: 335 8000</w:t>
    </w:r>
  </w:p>
  <w:p w14:paraId="5A25BEF5" w14:textId="77777777" w:rsidR="00292277" w:rsidRPr="00980AB3" w:rsidRDefault="00292277" w:rsidP="00232E3F">
    <w:pPr>
      <w:pStyle w:val="Piedepgina"/>
      <w:rPr>
        <w:rFonts w:ascii="Arial" w:hAnsi="Arial"/>
        <w:b/>
        <w:sz w:val="16"/>
        <w:szCs w:val="16"/>
      </w:rPr>
    </w:pPr>
    <w:r w:rsidRPr="00980AB3">
      <w:rPr>
        <w:rFonts w:ascii="Arial" w:hAnsi="Arial"/>
        <w:b/>
        <w:sz w:val="16"/>
        <w:szCs w:val="16"/>
      </w:rPr>
      <w:t>www.sdp.gov.co</w:t>
    </w:r>
    <w:r w:rsidRPr="00980AB3">
      <w:rPr>
        <w:rFonts w:ascii="Arial" w:hAnsi="Arial"/>
        <w:b/>
        <w:sz w:val="16"/>
        <w:szCs w:val="16"/>
      </w:rPr>
      <w:softHyphen/>
    </w:r>
  </w:p>
  <w:p w14:paraId="751B91BF" w14:textId="77777777" w:rsidR="00292277" w:rsidRPr="00232E3F" w:rsidRDefault="00292277" w:rsidP="00232E3F">
    <w:pPr>
      <w:pStyle w:val="Piedepgina"/>
      <w:rPr>
        <w:rFonts w:ascii="Arial" w:hAnsi="Arial"/>
        <w:sz w:val="16"/>
        <w:szCs w:val="16"/>
      </w:rPr>
    </w:pPr>
  </w:p>
  <w:p w14:paraId="3DB336EF" w14:textId="77777777" w:rsidR="00292277" w:rsidRDefault="00292277" w:rsidP="00232E3F">
    <w:pPr>
      <w:pStyle w:val="Piedepgina"/>
      <w:rPr>
        <w:rFonts w:ascii="Arial" w:hAnsi="Arial"/>
        <w:b/>
        <w:sz w:val="16"/>
        <w:szCs w:val="16"/>
      </w:rPr>
    </w:pPr>
    <w:r w:rsidRPr="00980AB3">
      <w:rPr>
        <w:rFonts w:ascii="Arial" w:hAnsi="Arial"/>
        <w:b/>
        <w:sz w:val="16"/>
        <w:szCs w:val="16"/>
      </w:rPr>
      <w:t>Código Postal: 1113111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72D333" w14:textId="77777777" w:rsidR="00836515" w:rsidRDefault="00836515" w:rsidP="0072396B">
      <w:r>
        <w:separator/>
      </w:r>
    </w:p>
  </w:footnote>
  <w:footnote w:type="continuationSeparator" w:id="0">
    <w:p w14:paraId="7E2D26FC" w14:textId="77777777" w:rsidR="00836515" w:rsidRDefault="00836515" w:rsidP="00723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ED976" w14:textId="77777777" w:rsidR="00292277" w:rsidRDefault="00836515">
    <w:pPr>
      <w:pStyle w:val="Encabezado"/>
    </w:pPr>
    <w:sdt>
      <w:sdtPr>
        <w:id w:val="171999623"/>
        <w:temporary/>
        <w:showingPlcHdr/>
      </w:sdtPr>
      <w:sdtEndPr/>
      <w:sdtContent>
        <w:r w:rsidR="00292277">
          <w:rPr>
            <w:lang w:val="es-ES"/>
          </w:rPr>
          <w:t>[Escriba texto]</w:t>
        </w:r>
      </w:sdtContent>
    </w:sdt>
    <w:r w:rsidR="00292277">
      <w:ptab w:relativeTo="margin" w:alignment="center" w:leader="none"/>
    </w:r>
    <w:sdt>
      <w:sdtPr>
        <w:id w:val="171999624"/>
        <w:temporary/>
        <w:showingPlcHdr/>
      </w:sdtPr>
      <w:sdtEndPr/>
      <w:sdtContent>
        <w:r w:rsidR="00292277">
          <w:rPr>
            <w:lang w:val="es-ES"/>
          </w:rPr>
          <w:t>[Escriba texto]</w:t>
        </w:r>
      </w:sdtContent>
    </w:sdt>
    <w:r w:rsidR="00292277">
      <w:ptab w:relativeTo="margin" w:alignment="right" w:leader="none"/>
    </w:r>
    <w:sdt>
      <w:sdtPr>
        <w:id w:val="171999625"/>
        <w:temporary/>
        <w:showingPlcHdr/>
      </w:sdtPr>
      <w:sdtEndPr/>
      <w:sdtContent>
        <w:r w:rsidR="00292277">
          <w:rPr>
            <w:lang w:val="es-ES"/>
          </w:rPr>
          <w:t>[Escriba texto]</w:t>
        </w:r>
      </w:sdtContent>
    </w:sdt>
  </w:p>
  <w:p w14:paraId="56C9699E" w14:textId="77777777" w:rsidR="00292277" w:rsidRDefault="002922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4859B" w14:textId="77777777" w:rsidR="00292277" w:rsidRDefault="00292277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8240" behindDoc="0" locked="0" layoutInCell="1" allowOverlap="1" wp14:anchorId="765EFBBA" wp14:editId="34EC15BE">
          <wp:simplePos x="0" y="0"/>
          <wp:positionH relativeFrom="column">
            <wp:posOffset>1714500</wp:posOffset>
          </wp:positionH>
          <wp:positionV relativeFrom="paragraph">
            <wp:posOffset>-85725</wp:posOffset>
          </wp:positionV>
          <wp:extent cx="2203450" cy="535940"/>
          <wp:effectExtent l="0" t="0" r="6350" b="0"/>
          <wp:wrapThrough wrapText="bothSides">
            <wp:wrapPolygon edited="0">
              <wp:start x="8217" y="0"/>
              <wp:lineTo x="0" y="10237"/>
              <wp:lineTo x="0" y="19450"/>
              <wp:lineTo x="8964" y="20474"/>
              <wp:lineTo x="11703" y="20474"/>
              <wp:lineTo x="21413" y="19450"/>
              <wp:lineTo x="21413" y="9213"/>
              <wp:lineTo x="11703" y="0"/>
              <wp:lineTo x="8217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ncabezad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3450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15A9"/>
    <w:multiLevelType w:val="hybridMultilevel"/>
    <w:tmpl w:val="E40E6A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21F"/>
    <w:rsid w:val="00026260"/>
    <w:rsid w:val="000324CD"/>
    <w:rsid w:val="00096CA8"/>
    <w:rsid w:val="000D7742"/>
    <w:rsid w:val="000E5B2E"/>
    <w:rsid w:val="000F621C"/>
    <w:rsid w:val="00117E82"/>
    <w:rsid w:val="001429E2"/>
    <w:rsid w:val="00143F5B"/>
    <w:rsid w:val="0023051E"/>
    <w:rsid w:val="00232E3F"/>
    <w:rsid w:val="00250879"/>
    <w:rsid w:val="002833BF"/>
    <w:rsid w:val="00292277"/>
    <w:rsid w:val="002A6535"/>
    <w:rsid w:val="002C6FC9"/>
    <w:rsid w:val="002E6609"/>
    <w:rsid w:val="003478FE"/>
    <w:rsid w:val="00384751"/>
    <w:rsid w:val="003B32D1"/>
    <w:rsid w:val="003C50DB"/>
    <w:rsid w:val="003F204C"/>
    <w:rsid w:val="003F478F"/>
    <w:rsid w:val="00402C18"/>
    <w:rsid w:val="00420107"/>
    <w:rsid w:val="0044438F"/>
    <w:rsid w:val="0047225F"/>
    <w:rsid w:val="00475131"/>
    <w:rsid w:val="00513DD7"/>
    <w:rsid w:val="00520DB9"/>
    <w:rsid w:val="0053681B"/>
    <w:rsid w:val="0057058B"/>
    <w:rsid w:val="00592298"/>
    <w:rsid w:val="0059575D"/>
    <w:rsid w:val="005A2309"/>
    <w:rsid w:val="005B4ED1"/>
    <w:rsid w:val="00656256"/>
    <w:rsid w:val="007010EC"/>
    <w:rsid w:val="0072396B"/>
    <w:rsid w:val="00754517"/>
    <w:rsid w:val="007A3572"/>
    <w:rsid w:val="008148CC"/>
    <w:rsid w:val="00836515"/>
    <w:rsid w:val="008516DD"/>
    <w:rsid w:val="008528EE"/>
    <w:rsid w:val="00867DCB"/>
    <w:rsid w:val="008A2B9C"/>
    <w:rsid w:val="008C1C55"/>
    <w:rsid w:val="008C5799"/>
    <w:rsid w:val="008D436C"/>
    <w:rsid w:val="00980AB3"/>
    <w:rsid w:val="0099575F"/>
    <w:rsid w:val="00A0400A"/>
    <w:rsid w:val="00A062BF"/>
    <w:rsid w:val="00A35E10"/>
    <w:rsid w:val="00A63D52"/>
    <w:rsid w:val="00A737C4"/>
    <w:rsid w:val="00A930F4"/>
    <w:rsid w:val="00AC29E5"/>
    <w:rsid w:val="00AE698A"/>
    <w:rsid w:val="00AE6AB9"/>
    <w:rsid w:val="00B05D90"/>
    <w:rsid w:val="00B40892"/>
    <w:rsid w:val="00B46BEB"/>
    <w:rsid w:val="00B71EE7"/>
    <w:rsid w:val="00BC19E7"/>
    <w:rsid w:val="00BF51ED"/>
    <w:rsid w:val="00C15804"/>
    <w:rsid w:val="00C754CE"/>
    <w:rsid w:val="00CB0AB7"/>
    <w:rsid w:val="00CC5D05"/>
    <w:rsid w:val="00CD0979"/>
    <w:rsid w:val="00D007FD"/>
    <w:rsid w:val="00D0677E"/>
    <w:rsid w:val="00D34482"/>
    <w:rsid w:val="00D5021F"/>
    <w:rsid w:val="00DC1A7D"/>
    <w:rsid w:val="00E10912"/>
    <w:rsid w:val="00E26D10"/>
    <w:rsid w:val="00E301AF"/>
    <w:rsid w:val="00E818F2"/>
    <w:rsid w:val="00EA6A5D"/>
    <w:rsid w:val="00EF4608"/>
    <w:rsid w:val="00F335F7"/>
    <w:rsid w:val="00FC290D"/>
    <w:rsid w:val="00FC565F"/>
    <w:rsid w:val="00FC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536CFDF"/>
  <w14:defaultImageDpi w14:val="330"/>
  <w15:chartTrackingRefBased/>
  <w15:docId w15:val="{4C3D27F4-778B-405A-B2F6-F1B7F718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ticulo,Encabezado 2,encabezado,Haut de page"/>
    <w:basedOn w:val="Normal"/>
    <w:link w:val="EncabezadoCar"/>
    <w:uiPriority w:val="99"/>
    <w:unhideWhenUsed/>
    <w:rsid w:val="0072396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articulo Car,Encabezado 2 Car,encabezado Car,Haut de page Car"/>
    <w:basedOn w:val="Fuentedeprrafopredeter"/>
    <w:link w:val="Encabezado"/>
    <w:uiPriority w:val="99"/>
    <w:rsid w:val="0072396B"/>
  </w:style>
  <w:style w:type="paragraph" w:styleId="Piedepgina">
    <w:name w:val="footer"/>
    <w:basedOn w:val="Normal"/>
    <w:link w:val="PiedepginaCar"/>
    <w:uiPriority w:val="99"/>
    <w:unhideWhenUsed/>
    <w:rsid w:val="0072396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396B"/>
  </w:style>
  <w:style w:type="paragraph" w:styleId="Textodeglobo">
    <w:name w:val="Balloon Text"/>
    <w:basedOn w:val="Normal"/>
    <w:link w:val="TextodegloboCar"/>
    <w:uiPriority w:val="99"/>
    <w:semiHidden/>
    <w:unhideWhenUsed/>
    <w:rsid w:val="0072396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396B"/>
    <w:rPr>
      <w:rFonts w:ascii="Lucida Grande" w:hAnsi="Lucida Grande" w:cs="Lucida Grande"/>
      <w:sz w:val="18"/>
      <w:szCs w:val="18"/>
    </w:rPr>
  </w:style>
  <w:style w:type="paragraph" w:styleId="Prrafodelista">
    <w:name w:val="List Paragraph"/>
    <w:basedOn w:val="Normal"/>
    <w:uiPriority w:val="34"/>
    <w:qFormat/>
    <w:rsid w:val="00D502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59E9A8-4544-447D-9FDC-FDEC507B6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616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Daza Diaz</dc:creator>
  <cp:keywords/>
  <dc:description/>
  <cp:lastModifiedBy>Edward Daza Diaz</cp:lastModifiedBy>
  <cp:revision>10</cp:revision>
  <cp:lastPrinted>2020-01-03T20:32:00Z</cp:lastPrinted>
  <dcterms:created xsi:type="dcterms:W3CDTF">2023-01-27T16:17:00Z</dcterms:created>
  <dcterms:modified xsi:type="dcterms:W3CDTF">2023-01-30T17:44:00Z</dcterms:modified>
</cp:coreProperties>
</file>